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6A28" w:rsidRPr="007D397C">
        <w:rPr>
          <w:rFonts w:ascii="Arial Narrow" w:hAnsi="Arial Narrow"/>
          <w:sz w:val="26"/>
          <w:szCs w:val="26"/>
        </w:rPr>
        <w:t xml:space="preserve">LIC. ROY RUBIO SALAZAR                      </w:t>
      </w:r>
    </w:p>
    <w:p w:rsidR="00C9587A" w:rsidRPr="007D397C" w:rsidRDefault="00783459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AUDITOR SUPERIOR</w:t>
      </w:r>
      <w:r w:rsidR="00476A28" w:rsidRPr="007D397C">
        <w:rPr>
          <w:rFonts w:ascii="Arial Narrow" w:hAnsi="Arial Narrow"/>
          <w:sz w:val="26"/>
          <w:szCs w:val="26"/>
        </w:rPr>
        <w:t xml:space="preserve"> </w:t>
      </w:r>
    </w:p>
    <w:p w:rsidR="00476A28" w:rsidRPr="007D397C" w:rsidRDefault="00783459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DEL ESTADO DE NAYARIT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>Con fundamento en los Artículos 47 fracción XXVI, 69 fracción V inciso A y 121 de la Constitución Política del Estado Libre y Soberano de Nayarit y lo</w:t>
      </w:r>
      <w:r w:rsidR="00783459">
        <w:rPr>
          <w:rFonts w:ascii="Arial Narrow" w:hAnsi="Arial Narrow"/>
          <w:sz w:val="22"/>
          <w:szCs w:val="22"/>
        </w:rPr>
        <w:t xml:space="preserve"> establecido en los Artículos 31, 32 y 36</w:t>
      </w:r>
      <w:r w:rsidRPr="00E403B5">
        <w:rPr>
          <w:rFonts w:ascii="Arial Narrow" w:hAnsi="Arial Narrow"/>
          <w:sz w:val="22"/>
          <w:szCs w:val="22"/>
        </w:rPr>
        <w:t xml:space="preserve"> de la Ley </w:t>
      </w:r>
      <w:r w:rsidR="00783459">
        <w:rPr>
          <w:rFonts w:ascii="Arial Narrow" w:hAnsi="Arial Narrow"/>
          <w:sz w:val="22"/>
          <w:szCs w:val="22"/>
        </w:rPr>
        <w:t>de Fiscalización y Rendición de Cuentas del Estado de Nayarit</w:t>
      </w:r>
      <w:r w:rsidRPr="00E403B5">
        <w:rPr>
          <w:rFonts w:ascii="Arial Narrow" w:hAnsi="Arial Narrow"/>
          <w:sz w:val="22"/>
          <w:szCs w:val="22"/>
        </w:rPr>
        <w:t xml:space="preserve">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A2076C">
        <w:rPr>
          <w:rFonts w:ascii="Arial Narrow" w:hAnsi="Arial Narrow"/>
          <w:sz w:val="22"/>
          <w:szCs w:val="22"/>
        </w:rPr>
        <w:t>al trimestre Abril – Juni</w:t>
      </w:r>
      <w:r w:rsidR="0064194F">
        <w:rPr>
          <w:rFonts w:ascii="Arial Narrow" w:hAnsi="Arial Narrow"/>
          <w:sz w:val="22"/>
          <w:szCs w:val="22"/>
        </w:rPr>
        <w:t>o de 2017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</w:t>
      </w:r>
      <w:r w:rsidR="00852125">
        <w:rPr>
          <w:rFonts w:ascii="Arial Narrow" w:hAnsi="Arial Narrow"/>
          <w:sz w:val="22"/>
          <w:szCs w:val="22"/>
          <w:lang w:val="es-MX"/>
        </w:rPr>
        <w:t xml:space="preserve"> y para efecto de que la Auditoría Superior del Estado de Nayarit</w:t>
      </w:r>
      <w:r w:rsidRPr="00E403B5">
        <w:rPr>
          <w:rFonts w:ascii="Arial Narrow" w:hAnsi="Arial Narrow"/>
          <w:sz w:val="22"/>
          <w:szCs w:val="22"/>
          <w:lang w:val="es-MX"/>
        </w:rPr>
        <w:t xml:space="preserve">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A2076C">
        <w:rPr>
          <w:rFonts w:ascii="Arial Narrow" w:hAnsi="Arial Narrow"/>
          <w:sz w:val="22"/>
          <w:szCs w:val="22"/>
        </w:rPr>
        <w:t>segundo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64194F">
        <w:rPr>
          <w:rFonts w:ascii="Arial Narrow" w:hAnsi="Arial Narrow"/>
          <w:sz w:val="22"/>
          <w:szCs w:val="22"/>
        </w:rPr>
        <w:t xml:space="preserve"> de 2017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A2076C">
        <w:rPr>
          <w:rFonts w:ascii="Arial Narrow" w:hAnsi="Arial Narrow"/>
          <w:sz w:val="22"/>
          <w:szCs w:val="22"/>
        </w:rPr>
        <w:t>5,422,478,720.58</w:t>
      </w:r>
      <w:r w:rsidR="00D4577F" w:rsidRPr="00E403B5">
        <w:rPr>
          <w:rFonts w:ascii="Arial Narrow" w:hAnsi="Arial Narrow"/>
          <w:sz w:val="22"/>
          <w:szCs w:val="22"/>
        </w:rPr>
        <w:t xml:space="preserve"> (</w:t>
      </w:r>
      <w:r w:rsidR="00A2076C">
        <w:rPr>
          <w:rFonts w:ascii="Arial Narrow" w:hAnsi="Arial Narrow"/>
          <w:sz w:val="22"/>
          <w:szCs w:val="22"/>
        </w:rPr>
        <w:t xml:space="preserve">cinco mil cuatrocientos </w:t>
      </w:r>
      <w:proofErr w:type="spellStart"/>
      <w:r w:rsidR="00A2076C">
        <w:rPr>
          <w:rFonts w:ascii="Arial Narrow" w:hAnsi="Arial Narrow"/>
          <w:sz w:val="22"/>
          <w:szCs w:val="22"/>
        </w:rPr>
        <w:t>veintidos</w:t>
      </w:r>
      <w:proofErr w:type="spellEnd"/>
      <w:r w:rsidR="00A2076C">
        <w:rPr>
          <w:rFonts w:ascii="Arial Narrow" w:hAnsi="Arial Narrow"/>
          <w:sz w:val="22"/>
          <w:szCs w:val="22"/>
        </w:rPr>
        <w:t xml:space="preserve"> millones cuatrocientos setenta y ocho mil setecientos veinte</w:t>
      </w:r>
      <w:r w:rsidR="0064194F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A2076C">
        <w:rPr>
          <w:rFonts w:ascii="Arial Narrow" w:hAnsi="Arial Narrow"/>
          <w:sz w:val="22"/>
          <w:szCs w:val="22"/>
        </w:rPr>
        <w:t>58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B904EE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018" type="#_x0000_t75" style="position:absolute;left:0;text-align:left;margin-left:-6.45pt;margin-top:19.5pt;width:439.85pt;height:230.25pt;z-index:251689472;mso-position-horizontal-relative:text;mso-position-vertical-relative:text">
            <v:imagedata r:id="rId9" o:title=""/>
          </v:shape>
          <o:OLEObject Type="Embed" ProgID="Excel.Sheet.8" ShapeID="_x0000_s5018" DrawAspect="Content" ObjectID="_1565765643" r:id="rId10"/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Conforme al cuadro anterior, al cierre</w:t>
      </w:r>
      <w:r w:rsidR="00A2076C">
        <w:rPr>
          <w:rFonts w:ascii="Arial Narrow" w:hAnsi="Arial Narrow"/>
          <w:sz w:val="22"/>
          <w:szCs w:val="22"/>
        </w:rPr>
        <w:t xml:space="preserve"> del segundo</w:t>
      </w:r>
      <w:r w:rsidR="0064194F">
        <w:rPr>
          <w:rFonts w:ascii="Arial Narrow" w:hAnsi="Arial Narrow"/>
          <w:sz w:val="22"/>
          <w:szCs w:val="22"/>
        </w:rPr>
        <w:t xml:space="preserve"> trimestre de 2017</w:t>
      </w:r>
      <w:r>
        <w:rPr>
          <w:rFonts w:ascii="Arial Narrow" w:hAnsi="Arial Narrow"/>
          <w:sz w:val="22"/>
          <w:szCs w:val="22"/>
        </w:rPr>
        <w:t xml:space="preserve"> </w:t>
      </w:r>
      <w:r w:rsidR="00A2076C">
        <w:rPr>
          <w:rFonts w:ascii="Arial Narrow" w:hAnsi="Arial Narrow"/>
          <w:sz w:val="22"/>
          <w:szCs w:val="22"/>
        </w:rPr>
        <w:t>se tienen ingresos acumulados por un total de $ 11,467,193,781.72 (once mil cuatrocientos sesenta y siete millones ciento noventa y tres mil setecientos ochenta y un pesos 72/100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A2076C" w:rsidRDefault="00A2076C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64194F">
        <w:rPr>
          <w:rFonts w:ascii="Arial Narrow" w:hAnsi="Arial Narrow" w:cs="Arial"/>
          <w:sz w:val="22"/>
          <w:szCs w:val="22"/>
        </w:rPr>
        <w:t xml:space="preserve"> 2017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0D517C" w:rsidRDefault="000D517C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5228AC" w:rsidRPr="005228AC" w:rsidRDefault="005228AC" w:rsidP="001B2A32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A2076C">
        <w:rPr>
          <w:rFonts w:ascii="Arial Narrow" w:hAnsi="Arial Narrow" w:cs="Arial"/>
          <w:sz w:val="22"/>
          <w:szCs w:val="22"/>
        </w:rPr>
        <w:t xml:space="preserve">Se informa que durante el </w:t>
      </w:r>
      <w:r w:rsidR="00365AB7">
        <w:rPr>
          <w:rFonts w:ascii="Arial Narrow" w:hAnsi="Arial Narrow" w:cs="Arial"/>
          <w:sz w:val="22"/>
          <w:szCs w:val="22"/>
        </w:rPr>
        <w:t>segund</w:t>
      </w:r>
      <w:r w:rsidR="00A2076C">
        <w:rPr>
          <w:rFonts w:ascii="Arial Narrow" w:hAnsi="Arial Narrow" w:cs="Arial"/>
          <w:sz w:val="22"/>
          <w:szCs w:val="22"/>
        </w:rPr>
        <w:t>o</w:t>
      </w:r>
      <w:r w:rsidRPr="005228AC">
        <w:rPr>
          <w:rFonts w:ascii="Arial Narrow" w:hAnsi="Arial Narrow" w:cs="Arial"/>
          <w:sz w:val="22"/>
          <w:szCs w:val="22"/>
        </w:rPr>
        <w:t xml:space="preserve"> trimestre de 2017 se captaron ingresos en materia de Impuestos por un importe de $ </w:t>
      </w:r>
      <w:r w:rsidR="00C95474">
        <w:rPr>
          <w:rFonts w:ascii="Arial Narrow" w:hAnsi="Arial Narrow" w:cs="Arial"/>
          <w:sz w:val="22"/>
          <w:szCs w:val="22"/>
        </w:rPr>
        <w:t>211,191,539</w:t>
      </w:r>
      <w:r w:rsidR="00A2076C">
        <w:rPr>
          <w:rFonts w:ascii="Arial Narrow" w:hAnsi="Arial Narrow" w:cs="Arial"/>
          <w:sz w:val="22"/>
          <w:szCs w:val="22"/>
        </w:rPr>
        <w:t>.47</w:t>
      </w:r>
      <w:r>
        <w:rPr>
          <w:rFonts w:ascii="Arial Narrow" w:hAnsi="Arial Narrow" w:cs="Arial"/>
          <w:sz w:val="22"/>
          <w:szCs w:val="22"/>
        </w:rPr>
        <w:t xml:space="preserve"> (</w:t>
      </w:r>
      <w:r w:rsidR="00A2076C">
        <w:rPr>
          <w:rFonts w:ascii="Arial Narrow" w:hAnsi="Arial Narrow" w:cs="Arial"/>
          <w:sz w:val="22"/>
          <w:szCs w:val="22"/>
        </w:rPr>
        <w:t xml:space="preserve">doscientos once millones ciento noventa y </w:t>
      </w:r>
      <w:r w:rsidR="00C95474">
        <w:rPr>
          <w:rFonts w:ascii="Arial Narrow" w:hAnsi="Arial Narrow" w:cs="Arial"/>
          <w:sz w:val="22"/>
          <w:szCs w:val="22"/>
        </w:rPr>
        <w:t>un mil quinientos treinta y nueve</w:t>
      </w:r>
      <w:r w:rsidR="00A2076C">
        <w:rPr>
          <w:rFonts w:ascii="Arial Narrow" w:hAnsi="Arial Narrow" w:cs="Arial"/>
          <w:sz w:val="22"/>
          <w:szCs w:val="22"/>
        </w:rPr>
        <w:t xml:space="preserve"> pesos 47</w:t>
      </w:r>
      <w:r w:rsidR="00365AB7">
        <w:rPr>
          <w:rFonts w:ascii="Arial Narrow" w:hAnsi="Arial Narrow" w:cs="Arial"/>
          <w:sz w:val="22"/>
          <w:szCs w:val="22"/>
        </w:rPr>
        <w:t>/100 m. n.), teniendo un acumulado de $ 429,055,955.76 (cuatrocientos veintinueve millones cincuenta y cinco mil novecientos cincuenta y cinco pesos 76/100 m. n.).</w:t>
      </w:r>
    </w:p>
    <w:p w:rsidR="005228AC" w:rsidRPr="00500C10" w:rsidRDefault="005228AC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 respecto,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>
        <w:rPr>
          <w:rFonts w:ascii="Arial Narrow" w:hAnsi="Arial Narrow"/>
          <w:sz w:val="22"/>
          <w:szCs w:val="22"/>
        </w:rPr>
        <w:t xml:space="preserve"> </w:t>
      </w:r>
      <w:r w:rsidR="00365AB7">
        <w:rPr>
          <w:rFonts w:ascii="Arial Narrow" w:hAnsi="Arial Narrow"/>
          <w:sz w:val="22"/>
          <w:szCs w:val="22"/>
        </w:rPr>
        <w:t xml:space="preserve">el Impuesto Sobre Nóminas con un monto recaudado de $ </w:t>
      </w:r>
      <w:r w:rsidR="000D517C">
        <w:rPr>
          <w:rFonts w:ascii="Arial Narrow" w:hAnsi="Arial Narrow"/>
          <w:sz w:val="22"/>
          <w:szCs w:val="22"/>
        </w:rPr>
        <w:t>112,206,542.77 (ciento doce millones doscientos seis mil quinientos cuarenta y dos pesos 77/100 m. n.) y un acumulado de $ 168,307,264.20 (ciento sesenta y ocho millones trescientos siete mil doscientos sesenta y cuatro pesos 20/100 m. n.).</w:t>
      </w:r>
    </w:p>
    <w:p w:rsidR="003E71A8" w:rsidRPr="0086535F" w:rsidRDefault="003E71A8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65AB7" w:rsidRDefault="005228AC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 w:rsidR="00365AB7">
        <w:rPr>
          <w:rFonts w:ascii="Arial Narrow" w:hAnsi="Arial Narrow" w:cs="Arial"/>
          <w:sz w:val="22"/>
          <w:szCs w:val="22"/>
        </w:rPr>
        <w:t xml:space="preserve">saltan </w:t>
      </w:r>
      <w:r w:rsidR="00365AB7">
        <w:rPr>
          <w:rFonts w:ascii="Arial Narrow" w:hAnsi="Arial Narrow"/>
          <w:sz w:val="22"/>
          <w:szCs w:val="22"/>
        </w:rPr>
        <w:t xml:space="preserve">en este apartado </w:t>
      </w:r>
      <w:r w:rsidR="00365AB7"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 w:rsidR="00365AB7">
        <w:rPr>
          <w:rFonts w:ascii="Arial Narrow" w:hAnsi="Arial Narrow"/>
          <w:sz w:val="22"/>
          <w:szCs w:val="22"/>
        </w:rPr>
        <w:t xml:space="preserve">n la cantidad de </w:t>
      </w:r>
      <w:r w:rsidR="00365AB7">
        <w:rPr>
          <w:rFonts w:ascii="Arial Narrow" w:hAnsi="Arial Narrow" w:cs="Arial"/>
          <w:sz w:val="22"/>
          <w:szCs w:val="22"/>
        </w:rPr>
        <w:t>$ 36</w:t>
      </w:r>
      <w:proofErr w:type="gramStart"/>
      <w:r w:rsidR="00365AB7">
        <w:rPr>
          <w:rFonts w:ascii="Arial Narrow" w:hAnsi="Arial Narrow" w:cs="Arial"/>
          <w:sz w:val="22"/>
          <w:szCs w:val="22"/>
        </w:rPr>
        <w:t>,321,512.83</w:t>
      </w:r>
      <w:proofErr w:type="gramEnd"/>
      <w:r w:rsidR="00365AB7" w:rsidRPr="004E184E">
        <w:rPr>
          <w:rFonts w:ascii="Arial Narrow" w:hAnsi="Arial Narrow" w:cs="Arial"/>
          <w:sz w:val="22"/>
          <w:szCs w:val="22"/>
        </w:rPr>
        <w:t xml:space="preserve"> (</w:t>
      </w:r>
      <w:r w:rsidR="00365AB7">
        <w:rPr>
          <w:rFonts w:ascii="Arial Narrow" w:hAnsi="Arial Narrow" w:cs="Arial"/>
          <w:sz w:val="22"/>
          <w:szCs w:val="22"/>
        </w:rPr>
        <w:t xml:space="preserve">treinta y seis millones trescientos </w:t>
      </w:r>
      <w:proofErr w:type="spellStart"/>
      <w:r w:rsidR="00365AB7">
        <w:rPr>
          <w:rFonts w:ascii="Arial Narrow" w:hAnsi="Arial Narrow" w:cs="Arial"/>
          <w:sz w:val="22"/>
          <w:szCs w:val="22"/>
        </w:rPr>
        <w:t>veintiun</w:t>
      </w:r>
      <w:proofErr w:type="spellEnd"/>
      <w:r w:rsidR="00365AB7">
        <w:rPr>
          <w:rFonts w:ascii="Arial Narrow" w:hAnsi="Arial Narrow" w:cs="Arial"/>
          <w:sz w:val="22"/>
          <w:szCs w:val="22"/>
        </w:rPr>
        <w:t xml:space="preserve"> mil quinientos doce pesos 83</w:t>
      </w:r>
      <w:r w:rsidR="00365AB7" w:rsidRPr="004E184E">
        <w:rPr>
          <w:rFonts w:ascii="Arial Narrow" w:hAnsi="Arial Narrow" w:cs="Arial"/>
          <w:sz w:val="22"/>
          <w:szCs w:val="22"/>
        </w:rPr>
        <w:t xml:space="preserve">/100 </w:t>
      </w:r>
      <w:r w:rsidR="00365AB7">
        <w:rPr>
          <w:rFonts w:ascii="Arial Narrow" w:hAnsi="Arial Narrow" w:cs="Arial"/>
          <w:sz w:val="22"/>
          <w:szCs w:val="22"/>
        </w:rPr>
        <w:t>m. n.), con un acumulado al 30 de Junio de 2017 de $ 92,150,638.75 (noventa  dos millones ciento cincuenta mil seiscientos treinta y ocho pesos 75/100 m. n.).</w:t>
      </w:r>
    </w:p>
    <w:p w:rsidR="005228AC" w:rsidRDefault="005228AC" w:rsidP="005228AC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365AB7" w:rsidRPr="0086535F" w:rsidRDefault="00D4577F" w:rsidP="00365AB7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lastRenderedPageBreak/>
        <w:t xml:space="preserve"> </w:t>
      </w:r>
      <w:r w:rsidR="005228AC">
        <w:rPr>
          <w:rFonts w:ascii="Arial Narrow" w:hAnsi="Arial Narrow"/>
          <w:sz w:val="22"/>
          <w:szCs w:val="22"/>
        </w:rPr>
        <w:t>Así mismo,</w:t>
      </w:r>
      <w:r w:rsidR="0086535F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>le</w:t>
      </w:r>
      <w:r w:rsidR="00365AB7">
        <w:rPr>
          <w:rFonts w:ascii="Arial Narrow" w:hAnsi="Arial Narrow" w:cs="Arial"/>
          <w:sz w:val="22"/>
          <w:szCs w:val="22"/>
        </w:rPr>
        <w:t xml:space="preserve"> el Impuesto al Hospedaje</w:t>
      </w:r>
      <w:r w:rsidR="00365AB7" w:rsidRPr="004E184E">
        <w:rPr>
          <w:rFonts w:ascii="Arial Narrow" w:hAnsi="Arial Narrow" w:cs="Arial"/>
          <w:sz w:val="22"/>
          <w:szCs w:val="22"/>
        </w:rPr>
        <w:t xml:space="preserve"> con una cantidad obtenida </w:t>
      </w:r>
      <w:r w:rsidR="00365AB7">
        <w:rPr>
          <w:rFonts w:ascii="Arial Narrow" w:hAnsi="Arial Narrow" w:cs="Arial"/>
          <w:sz w:val="22"/>
          <w:szCs w:val="22"/>
        </w:rPr>
        <w:t xml:space="preserve">en el período de </w:t>
      </w:r>
      <w:r w:rsidR="00291F0D">
        <w:rPr>
          <w:rFonts w:ascii="Arial Narrow" w:hAnsi="Arial Narrow" w:cs="Arial"/>
          <w:sz w:val="22"/>
          <w:szCs w:val="22"/>
        </w:rPr>
        <w:t xml:space="preserve">   </w:t>
      </w:r>
      <w:r w:rsidR="0021474A">
        <w:rPr>
          <w:rFonts w:ascii="Arial Narrow" w:hAnsi="Arial Narrow" w:cs="Arial"/>
          <w:sz w:val="22"/>
          <w:szCs w:val="22"/>
        </w:rPr>
        <w:t xml:space="preserve">                 $ 34,435,356.93</w:t>
      </w:r>
      <w:r w:rsidR="00365AB7" w:rsidRPr="004E184E">
        <w:rPr>
          <w:rFonts w:ascii="Arial Narrow" w:hAnsi="Arial Narrow" w:cs="Arial"/>
          <w:sz w:val="22"/>
          <w:szCs w:val="22"/>
        </w:rPr>
        <w:t xml:space="preserve"> (</w:t>
      </w:r>
      <w:r w:rsidR="00291F0D">
        <w:rPr>
          <w:rFonts w:ascii="Arial Narrow" w:hAnsi="Arial Narrow" w:cs="Arial"/>
          <w:sz w:val="22"/>
          <w:szCs w:val="22"/>
        </w:rPr>
        <w:t>tr</w:t>
      </w:r>
      <w:r w:rsidR="0021474A">
        <w:rPr>
          <w:rFonts w:ascii="Arial Narrow" w:hAnsi="Arial Narrow" w:cs="Arial"/>
          <w:sz w:val="22"/>
          <w:szCs w:val="22"/>
        </w:rPr>
        <w:t>einta y cuatro millones cuatrocientos treinta y cinco mil trescientos cincuenta y seis pesos 9</w:t>
      </w:r>
      <w:r w:rsidR="00291F0D">
        <w:rPr>
          <w:rFonts w:ascii="Arial Narrow" w:hAnsi="Arial Narrow" w:cs="Arial"/>
          <w:sz w:val="22"/>
          <w:szCs w:val="22"/>
        </w:rPr>
        <w:t>3/100 m. n.) y una cifra acumulada de $ 102,472,940.45 (ciento dos millones cuatrocientos setenta y dos mil novecientos cuarenta pesos 45/100 m. n.).</w:t>
      </w:r>
    </w:p>
    <w:p w:rsidR="00D42655" w:rsidRDefault="00D42655" w:rsidP="00D4265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0E27BF" w:rsidRPr="007D397C" w:rsidRDefault="00B23D66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 w:cs="Arial"/>
          <w:sz w:val="22"/>
          <w:szCs w:val="22"/>
        </w:rPr>
        <w:t xml:space="preserve"> </w:t>
      </w:r>
      <w:r w:rsidR="000E27BF" w:rsidRPr="007D397C">
        <w:rPr>
          <w:rFonts w:ascii="Arial Narrow" w:hAnsi="Arial Narrow"/>
          <w:b/>
          <w:sz w:val="26"/>
          <w:szCs w:val="26"/>
          <w:u w:val="single"/>
        </w:rPr>
        <w:t>Derechos</w:t>
      </w:r>
    </w:p>
    <w:p w:rsidR="005228AC" w:rsidRDefault="005228AC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5228AC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</w:t>
      </w:r>
      <w:r w:rsidR="005228AC">
        <w:rPr>
          <w:rFonts w:ascii="Arial Narrow" w:hAnsi="Arial Narrow"/>
          <w:sz w:val="22"/>
          <w:szCs w:val="22"/>
        </w:rPr>
        <w:t xml:space="preserve">se obtuvieron recursos en el período que se reporta por una cantidad de $ </w:t>
      </w:r>
      <w:r w:rsidR="00291F0D">
        <w:rPr>
          <w:rFonts w:ascii="Arial Narrow" w:hAnsi="Arial Narrow"/>
          <w:sz w:val="22"/>
          <w:szCs w:val="22"/>
        </w:rPr>
        <w:t>58,356,391.15</w:t>
      </w:r>
      <w:r w:rsidR="008B2C73">
        <w:rPr>
          <w:rFonts w:ascii="Arial Narrow" w:hAnsi="Arial Narrow"/>
          <w:sz w:val="22"/>
          <w:szCs w:val="22"/>
        </w:rPr>
        <w:t xml:space="preserve"> (</w:t>
      </w:r>
      <w:r w:rsidR="00291F0D">
        <w:rPr>
          <w:rFonts w:ascii="Arial Narrow" w:hAnsi="Arial Narrow"/>
          <w:sz w:val="22"/>
          <w:szCs w:val="22"/>
        </w:rPr>
        <w:t>cincuenta y ocho millones trescientos cincuenta y seis mil trescientos noventa y un pesos 15/100 m. n.), habiéndose acumulado al cierre del segundo trimestre la cantidad de $ 151,966,800.26 (ciento cincuenta y un millones novecientos sesenta y seis mil ochocientos pesos 26/100 m. n.).</w:t>
      </w:r>
    </w:p>
    <w:p w:rsidR="005228AC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6E34B4" w:rsidRPr="004E184E" w:rsidRDefault="005228AC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 dicho importe, </w:t>
      </w:r>
      <w:r w:rsidR="00C14EFF" w:rsidRPr="004E184E">
        <w:rPr>
          <w:rFonts w:ascii="Arial Narrow" w:hAnsi="Arial Narrow"/>
          <w:sz w:val="22"/>
          <w:szCs w:val="22"/>
        </w:rPr>
        <w:t>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</w:t>
      </w:r>
      <w:r>
        <w:rPr>
          <w:rFonts w:ascii="Arial Narrow" w:hAnsi="Arial Narrow"/>
          <w:sz w:val="22"/>
          <w:szCs w:val="22"/>
        </w:rPr>
        <w:t xml:space="preserve">            </w:t>
      </w:r>
      <w:r w:rsidR="006E34B4" w:rsidRPr="004E184E">
        <w:rPr>
          <w:rFonts w:ascii="Arial Narrow" w:hAnsi="Arial Narrow"/>
          <w:sz w:val="22"/>
          <w:szCs w:val="22"/>
        </w:rPr>
        <w:t xml:space="preserve">$ </w:t>
      </w:r>
      <w:r w:rsidR="006C0CAC">
        <w:rPr>
          <w:rFonts w:ascii="Arial Narrow" w:hAnsi="Arial Narrow"/>
          <w:sz w:val="22"/>
          <w:szCs w:val="22"/>
        </w:rPr>
        <w:t>30</w:t>
      </w:r>
      <w:proofErr w:type="gramStart"/>
      <w:r w:rsidR="006C0CAC">
        <w:rPr>
          <w:rFonts w:ascii="Arial Narrow" w:hAnsi="Arial Narrow"/>
          <w:sz w:val="22"/>
          <w:szCs w:val="22"/>
        </w:rPr>
        <w:t>,073,302.36</w:t>
      </w:r>
      <w:proofErr w:type="gramEnd"/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6C0CAC">
        <w:rPr>
          <w:rFonts w:ascii="Arial Narrow" w:hAnsi="Arial Narrow"/>
          <w:sz w:val="22"/>
          <w:szCs w:val="22"/>
        </w:rPr>
        <w:t>treinta millones setenta y tres mil trescientos dos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6C0CAC">
        <w:rPr>
          <w:rFonts w:ascii="Arial Narrow" w:hAnsi="Arial Narrow"/>
          <w:sz w:val="22"/>
          <w:szCs w:val="22"/>
        </w:rPr>
        <w:t xml:space="preserve">36/100 </w:t>
      </w:r>
      <w:r w:rsidR="0008594A">
        <w:rPr>
          <w:rFonts w:ascii="Arial Narrow" w:hAnsi="Arial Narrow"/>
          <w:sz w:val="22"/>
          <w:szCs w:val="22"/>
        </w:rPr>
        <w:t>m. n.)</w:t>
      </w:r>
      <w:r w:rsidR="006C0CAC">
        <w:rPr>
          <w:rFonts w:ascii="Arial Narrow" w:hAnsi="Arial Narrow"/>
          <w:sz w:val="22"/>
          <w:szCs w:val="22"/>
        </w:rPr>
        <w:t xml:space="preserve"> y en forma acumulada el importe de $ 75,993,624.97 (</w:t>
      </w:r>
      <w:r w:rsidR="007F06D5">
        <w:rPr>
          <w:rFonts w:ascii="Arial Narrow" w:hAnsi="Arial Narrow"/>
          <w:sz w:val="22"/>
          <w:szCs w:val="22"/>
        </w:rPr>
        <w:t>setenta y cinco millones novecientos noventa y tres mil seiscientos veinticuatro pesos 97/100 m. n.).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5F6DC5" w:rsidRPr="004E184E" w:rsidRDefault="00EA46E5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7F06D5">
        <w:rPr>
          <w:rFonts w:ascii="Arial Narrow" w:hAnsi="Arial Narrow"/>
          <w:sz w:val="22"/>
          <w:szCs w:val="22"/>
        </w:rPr>
        <w:t xml:space="preserve">n </w:t>
      </w:r>
      <w:r w:rsidR="007F06D5" w:rsidRPr="004E184E">
        <w:rPr>
          <w:rFonts w:ascii="Arial Narrow" w:hAnsi="Arial Narrow"/>
          <w:sz w:val="22"/>
          <w:szCs w:val="22"/>
        </w:rPr>
        <w:t>los Servicios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7F06D5" w:rsidRPr="004E184E">
        <w:rPr>
          <w:rFonts w:ascii="Arial Narrow" w:hAnsi="Arial Narrow"/>
          <w:sz w:val="22"/>
          <w:szCs w:val="22"/>
        </w:rPr>
        <w:t>Registrales</w:t>
      </w:r>
      <w:r w:rsidR="007F06D5">
        <w:rPr>
          <w:rFonts w:ascii="Arial Narrow" w:hAnsi="Arial Narrow"/>
          <w:sz w:val="22"/>
          <w:szCs w:val="22"/>
        </w:rPr>
        <w:t xml:space="preserve"> </w:t>
      </w:r>
      <w:r w:rsidR="005F6DC5" w:rsidRPr="004E184E">
        <w:rPr>
          <w:rFonts w:ascii="Arial Narrow" w:hAnsi="Arial Narrow"/>
          <w:sz w:val="22"/>
          <w:szCs w:val="22"/>
        </w:rPr>
        <w:t xml:space="preserve">con un importe </w:t>
      </w:r>
      <w:r w:rsidR="007F06D5">
        <w:rPr>
          <w:rFonts w:ascii="Arial Narrow" w:hAnsi="Arial Narrow"/>
          <w:sz w:val="22"/>
          <w:szCs w:val="22"/>
        </w:rPr>
        <w:t>obtenido en el segundo</w:t>
      </w:r>
      <w:r w:rsidR="005F6DC5" w:rsidRPr="004E184E">
        <w:rPr>
          <w:rFonts w:ascii="Arial Narrow" w:hAnsi="Arial Narrow"/>
          <w:sz w:val="22"/>
          <w:szCs w:val="22"/>
        </w:rPr>
        <w:t xml:space="preserve"> trimestre de $ </w:t>
      </w:r>
      <w:r w:rsidR="007F06D5">
        <w:rPr>
          <w:rFonts w:ascii="Arial Narrow" w:hAnsi="Arial Narrow"/>
          <w:sz w:val="22"/>
          <w:szCs w:val="22"/>
        </w:rPr>
        <w:t>10</w:t>
      </w:r>
      <w:proofErr w:type="gramStart"/>
      <w:r w:rsidR="007F06D5">
        <w:rPr>
          <w:rFonts w:ascii="Arial Narrow" w:hAnsi="Arial Narrow"/>
          <w:sz w:val="22"/>
          <w:szCs w:val="22"/>
        </w:rPr>
        <w:t>,409,164.05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7F06D5">
        <w:rPr>
          <w:rFonts w:ascii="Arial Narrow" w:hAnsi="Arial Narrow"/>
          <w:sz w:val="22"/>
          <w:szCs w:val="22"/>
        </w:rPr>
        <w:t xml:space="preserve">diez millones cuatrocientos nueve mil ciento sesenta y cuatro </w:t>
      </w:r>
      <w:r w:rsidR="005F6DC5" w:rsidRPr="004E184E">
        <w:rPr>
          <w:rFonts w:ascii="Arial Narrow" w:hAnsi="Arial Narrow"/>
          <w:sz w:val="22"/>
          <w:szCs w:val="22"/>
        </w:rPr>
        <w:t xml:space="preserve">pesos </w:t>
      </w:r>
      <w:r w:rsidR="007F06D5">
        <w:rPr>
          <w:rFonts w:ascii="Arial Narrow" w:hAnsi="Arial Narrow"/>
          <w:sz w:val="22"/>
          <w:szCs w:val="22"/>
        </w:rPr>
        <w:t>05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7F06D5">
        <w:rPr>
          <w:rFonts w:ascii="Arial Narrow" w:hAnsi="Arial Narrow"/>
          <w:sz w:val="22"/>
          <w:szCs w:val="22"/>
        </w:rPr>
        <w:t>, con un acumulad</w:t>
      </w:r>
      <w:r w:rsidR="006827E9">
        <w:rPr>
          <w:rFonts w:ascii="Arial Narrow" w:hAnsi="Arial Narrow"/>
          <w:sz w:val="22"/>
          <w:szCs w:val="22"/>
        </w:rPr>
        <w:t>o de $ 22,801,984.74 (</w:t>
      </w:r>
      <w:proofErr w:type="spellStart"/>
      <w:r w:rsidR="006827E9">
        <w:rPr>
          <w:rFonts w:ascii="Arial Narrow" w:hAnsi="Arial Narrow"/>
          <w:sz w:val="22"/>
          <w:szCs w:val="22"/>
        </w:rPr>
        <w:t>veintidos</w:t>
      </w:r>
      <w:proofErr w:type="spellEnd"/>
      <w:r w:rsidR="006827E9">
        <w:rPr>
          <w:rFonts w:ascii="Arial Narrow" w:hAnsi="Arial Narrow"/>
          <w:sz w:val="22"/>
          <w:szCs w:val="22"/>
        </w:rPr>
        <w:t xml:space="preserve"> millones ochocientos un mil novecientos ochenta y cuatro pesos 74/100 m. n.).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5F6DC5" w:rsidRPr="004E184E" w:rsidRDefault="006E34B4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 w:rsidR="00BA5A24">
        <w:rPr>
          <w:rFonts w:ascii="Arial Narrow" w:hAnsi="Arial Narrow"/>
          <w:sz w:val="22"/>
          <w:szCs w:val="22"/>
        </w:rPr>
        <w:t xml:space="preserve"> </w:t>
      </w:r>
      <w:r w:rsidR="007F06D5">
        <w:rPr>
          <w:rFonts w:ascii="Arial Narrow" w:hAnsi="Arial Narrow"/>
          <w:sz w:val="22"/>
          <w:szCs w:val="22"/>
        </w:rPr>
        <w:t xml:space="preserve">la </w:t>
      </w:r>
      <w:r w:rsidR="007F06D5" w:rsidRPr="004E184E">
        <w:rPr>
          <w:rFonts w:ascii="Arial Narrow" w:hAnsi="Arial Narrow"/>
          <w:sz w:val="22"/>
          <w:szCs w:val="22"/>
        </w:rPr>
        <w:t>Expedición de Permisos y Refrendos en el Ramo de Alcoholes</w:t>
      </w:r>
      <w:r w:rsidR="005F6DC5" w:rsidRPr="004E184E">
        <w:rPr>
          <w:rFonts w:ascii="Arial Narrow" w:hAnsi="Arial Narrow"/>
          <w:sz w:val="22"/>
          <w:szCs w:val="22"/>
        </w:rPr>
        <w:t xml:space="preserve"> cuyo importe recibido en el trimestre asciende </w:t>
      </w:r>
      <w:r w:rsidR="007F06D5">
        <w:rPr>
          <w:rFonts w:ascii="Arial Narrow" w:hAnsi="Arial Narrow"/>
          <w:sz w:val="22"/>
          <w:szCs w:val="22"/>
        </w:rPr>
        <w:t xml:space="preserve">a </w:t>
      </w:r>
      <w:r w:rsidR="006827E9">
        <w:rPr>
          <w:rFonts w:ascii="Arial Narrow" w:hAnsi="Arial Narrow"/>
          <w:sz w:val="22"/>
          <w:szCs w:val="22"/>
        </w:rPr>
        <w:t>$ 9,767,476.56</w:t>
      </w:r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6827E9">
        <w:rPr>
          <w:rFonts w:ascii="Arial Narrow" w:hAnsi="Arial Narrow"/>
          <w:sz w:val="22"/>
          <w:szCs w:val="22"/>
        </w:rPr>
        <w:t>nueve millones setecientos sesenta y siete mil cuatrocientos setenta y seis pesos 56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6827E9">
        <w:rPr>
          <w:rFonts w:ascii="Arial Narrow" w:hAnsi="Arial Narrow"/>
          <w:sz w:val="22"/>
          <w:szCs w:val="22"/>
        </w:rPr>
        <w:t>, acumulándose al 30 de Junio de 2017 la cantidad de                    $ 35,551,366.20 (treinta y cinco millones quinientos cincuenta y un mil trescientos sesenta y seis pesos 20/100 m. n.)</w:t>
      </w: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lastRenderedPageBreak/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BA5A24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</w:t>
      </w:r>
      <w:r w:rsidR="00BA5A24">
        <w:rPr>
          <w:rFonts w:ascii="Arial Narrow" w:hAnsi="Arial Narrow"/>
          <w:sz w:val="22"/>
          <w:szCs w:val="22"/>
        </w:rPr>
        <w:t xml:space="preserve"> se recibieron ingresos</w:t>
      </w:r>
      <w:r w:rsidR="008D6D15">
        <w:rPr>
          <w:rFonts w:ascii="Arial Narrow" w:hAnsi="Arial Narrow"/>
          <w:sz w:val="22"/>
          <w:szCs w:val="22"/>
        </w:rPr>
        <w:t xml:space="preserve"> por un monto de $ </w:t>
      </w:r>
      <w:r w:rsidR="008D6D15" w:rsidRPr="008D6D15">
        <w:rPr>
          <w:rFonts w:ascii="Arial Narrow" w:hAnsi="Arial Narrow"/>
          <w:sz w:val="22"/>
          <w:szCs w:val="22"/>
        </w:rPr>
        <w:t>14</w:t>
      </w:r>
      <w:proofErr w:type="gramStart"/>
      <w:r w:rsidR="008D6D15" w:rsidRPr="008D6D15">
        <w:rPr>
          <w:rFonts w:ascii="Arial Narrow" w:hAnsi="Arial Narrow"/>
          <w:sz w:val="22"/>
          <w:szCs w:val="22"/>
        </w:rPr>
        <w:t>,174,487.59</w:t>
      </w:r>
      <w:proofErr w:type="gramEnd"/>
      <w:r w:rsidR="00BA5A24">
        <w:rPr>
          <w:rFonts w:ascii="Arial Narrow" w:hAnsi="Arial Narrow"/>
          <w:sz w:val="22"/>
          <w:szCs w:val="22"/>
        </w:rPr>
        <w:t xml:space="preserve"> (</w:t>
      </w:r>
      <w:r w:rsidR="008D6D15">
        <w:rPr>
          <w:rFonts w:ascii="Arial Narrow" w:hAnsi="Arial Narrow"/>
          <w:sz w:val="22"/>
          <w:szCs w:val="22"/>
        </w:rPr>
        <w:t>catorce millones ciento setenta y cuatro mil cuatrocientos ochenta y siete pesos 59/100 m. n.), teniendo un acumulado de $ 24,632,695.55 (veinticuatro millones seiscientos treinta y dos mil seiscientos noventa y cinco pesos 55/100 m. n.).</w:t>
      </w:r>
    </w:p>
    <w:p w:rsidR="00BA5A24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</w:p>
    <w:p w:rsidR="00FA72B1" w:rsidRPr="00FA72B1" w:rsidRDefault="00BA5A24" w:rsidP="00A73CF5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En la cifra citada</w:t>
      </w:r>
      <w:r w:rsidR="00AC6212">
        <w:rPr>
          <w:rFonts w:ascii="Arial Narrow" w:hAnsi="Arial Narrow"/>
          <w:sz w:val="22"/>
          <w:szCs w:val="22"/>
        </w:rPr>
        <w:t xml:space="preserve"> sobresale el concepto de Otros Productos con un monto en el período de                    $ 7</w:t>
      </w:r>
      <w:proofErr w:type="gramStart"/>
      <w:r w:rsidR="00AC6212">
        <w:rPr>
          <w:rFonts w:ascii="Arial Narrow" w:hAnsi="Arial Narrow"/>
          <w:sz w:val="22"/>
          <w:szCs w:val="22"/>
        </w:rPr>
        <w:t>,415,202.66</w:t>
      </w:r>
      <w:proofErr w:type="gramEnd"/>
      <w:r w:rsidR="00AC6212">
        <w:rPr>
          <w:rFonts w:ascii="Arial Narrow" w:hAnsi="Arial Narrow"/>
          <w:sz w:val="22"/>
          <w:szCs w:val="22"/>
        </w:rPr>
        <w:t xml:space="preserve"> (siete millones cuatrocientos quince mil doscientos dos pesos 66/100 m. n.) y un acumulado de $ 11,919,462.48 (once millones novecientos diecinueve mil cuatrocientos sesenta y dos pesos 48/100 m. n.), destacando también </w:t>
      </w:r>
      <w:r w:rsidR="00C14EFF" w:rsidRPr="004E184E">
        <w:rPr>
          <w:rFonts w:ascii="Arial Narrow" w:hAnsi="Arial Narrow"/>
          <w:sz w:val="22"/>
          <w:szCs w:val="22"/>
        </w:rPr>
        <w:t>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="001A4E4E">
        <w:rPr>
          <w:rFonts w:ascii="Arial Narrow" w:hAnsi="Arial Narrow"/>
          <w:sz w:val="22"/>
          <w:szCs w:val="22"/>
        </w:rPr>
        <w:t>generados por cuentas bancarias</w:t>
      </w:r>
      <w:r w:rsidR="00C14EFF" w:rsidRPr="004E184E">
        <w:rPr>
          <w:rFonts w:ascii="Arial Narrow" w:hAnsi="Arial Narrow"/>
          <w:sz w:val="22"/>
          <w:szCs w:val="22"/>
        </w:rPr>
        <w:t xml:space="preserve">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="001A4E4E">
        <w:rPr>
          <w:rFonts w:ascii="Arial Narrow" w:hAnsi="Arial Narrow"/>
          <w:sz w:val="22"/>
          <w:szCs w:val="22"/>
        </w:rPr>
        <w:t xml:space="preserve"> </w:t>
      </w:r>
      <w:r w:rsidR="00C14EFF" w:rsidRPr="004E184E">
        <w:rPr>
          <w:rFonts w:ascii="Arial Narrow" w:hAnsi="Arial Narrow"/>
          <w:sz w:val="22"/>
          <w:szCs w:val="22"/>
        </w:rPr>
        <w:t xml:space="preserve">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="00C14EFF"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>$ 6,058,594.87</w:t>
      </w:r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395792">
        <w:rPr>
          <w:rFonts w:ascii="Arial Narrow" w:hAnsi="Arial Narrow"/>
          <w:sz w:val="22"/>
          <w:szCs w:val="22"/>
        </w:rPr>
        <w:t xml:space="preserve">seis millones cincuenta y ocho mil quinientos noventa y cuatro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395792">
        <w:rPr>
          <w:rFonts w:ascii="Arial Narrow" w:hAnsi="Arial Narrow"/>
          <w:sz w:val="22"/>
          <w:szCs w:val="22"/>
        </w:rPr>
        <w:t>87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395792">
        <w:rPr>
          <w:rFonts w:ascii="Arial Narrow" w:hAnsi="Arial Narrow"/>
          <w:sz w:val="22"/>
          <w:szCs w:val="22"/>
        </w:rPr>
        <w:t xml:space="preserve"> y en forma acumulada alcanza la cifra de $ 11,248,069.07 (once millones doscientos cuarenta y ocho mil sesenta y nueve pesos 07/100 m. n.).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3A65E9" w:rsidRPr="004E184E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395792">
        <w:rPr>
          <w:rFonts w:ascii="Arial Narrow" w:hAnsi="Arial Narrow"/>
          <w:sz w:val="22"/>
          <w:szCs w:val="22"/>
        </w:rPr>
        <w:t>trimestre Abril – Juni</w:t>
      </w:r>
      <w:r w:rsidR="00283F0C">
        <w:rPr>
          <w:rFonts w:ascii="Arial Narrow" w:hAnsi="Arial Narrow"/>
          <w:sz w:val="22"/>
          <w:szCs w:val="22"/>
        </w:rPr>
        <w:t>o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="00395792">
        <w:rPr>
          <w:rFonts w:ascii="Arial Narrow" w:hAnsi="Arial Narrow"/>
          <w:sz w:val="22"/>
          <w:szCs w:val="22"/>
        </w:rPr>
        <w:t>$ 610,895.13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395792">
        <w:rPr>
          <w:rFonts w:ascii="Arial Narrow" w:hAnsi="Arial Narrow"/>
          <w:sz w:val="22"/>
          <w:szCs w:val="22"/>
        </w:rPr>
        <w:t>seiscientos diez mil ochocientos noventa y cinco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395792">
        <w:rPr>
          <w:rFonts w:ascii="Arial Narrow" w:hAnsi="Arial Narrow"/>
          <w:sz w:val="22"/>
          <w:szCs w:val="22"/>
        </w:rPr>
        <w:t>13/100 m. n.) y un acumulado de             $ 1</w:t>
      </w:r>
      <w:proofErr w:type="gramStart"/>
      <w:r w:rsidR="00395792">
        <w:rPr>
          <w:rFonts w:ascii="Arial Narrow" w:hAnsi="Arial Narrow"/>
          <w:sz w:val="22"/>
          <w:szCs w:val="22"/>
        </w:rPr>
        <w:t>,819,935.39</w:t>
      </w:r>
      <w:proofErr w:type="gramEnd"/>
      <w:r w:rsidR="00395792">
        <w:rPr>
          <w:rFonts w:ascii="Arial Narrow" w:hAnsi="Arial Narrow"/>
          <w:sz w:val="22"/>
          <w:szCs w:val="22"/>
        </w:rPr>
        <w:t xml:space="preserve"> (un millón ochocientos diecinueve mil novecientos treinta y cinco pesos 39/100 m. n.),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320A3B" w:rsidRPr="004E184E">
        <w:rPr>
          <w:rFonts w:ascii="Arial Narrow" w:hAnsi="Arial Narrow"/>
          <w:sz w:val="22"/>
          <w:szCs w:val="22"/>
        </w:rPr>
        <w:t xml:space="preserve"> y reintegros</w:t>
      </w:r>
      <w:r w:rsidR="00283F0C">
        <w:rPr>
          <w:rFonts w:ascii="Arial Narrow" w:hAnsi="Arial Narrow"/>
          <w:sz w:val="22"/>
          <w:szCs w:val="22"/>
        </w:rPr>
        <w:t>.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E12793" w:rsidRDefault="00656A6E" w:rsidP="008A36E3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="00283F0C">
        <w:rPr>
          <w:rFonts w:ascii="Arial Narrow" w:hAnsi="Arial Narrow"/>
          <w:sz w:val="22"/>
          <w:szCs w:val="22"/>
        </w:rPr>
        <w:t xml:space="preserve">por 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395792">
        <w:rPr>
          <w:rFonts w:ascii="Arial Narrow" w:hAnsi="Arial Narrow"/>
          <w:sz w:val="22"/>
          <w:szCs w:val="22"/>
        </w:rPr>
        <w:t>9</w:t>
      </w:r>
      <w:proofErr w:type="gramStart"/>
      <w:r w:rsidR="00395792">
        <w:rPr>
          <w:rFonts w:ascii="Arial Narrow" w:hAnsi="Arial Narrow"/>
          <w:sz w:val="22"/>
          <w:szCs w:val="22"/>
        </w:rPr>
        <w:t>,106,547.12</w:t>
      </w:r>
      <w:proofErr w:type="gramEnd"/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395792">
        <w:rPr>
          <w:rFonts w:ascii="Arial Narrow" w:hAnsi="Arial Narrow"/>
          <w:sz w:val="22"/>
          <w:szCs w:val="22"/>
        </w:rPr>
        <w:t>nueve millones ciento seis mil quinientos cuarenta y siete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395792">
        <w:rPr>
          <w:rFonts w:ascii="Arial Narrow" w:hAnsi="Arial Narrow"/>
          <w:sz w:val="22"/>
          <w:szCs w:val="22"/>
        </w:rPr>
        <w:t>12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95792">
        <w:rPr>
          <w:rFonts w:ascii="Arial Narrow" w:hAnsi="Arial Narrow"/>
          <w:sz w:val="22"/>
          <w:szCs w:val="22"/>
        </w:rPr>
        <w:t xml:space="preserve">n.) y un </w:t>
      </w:r>
      <w:r w:rsidR="00395792">
        <w:rPr>
          <w:rFonts w:ascii="Arial Narrow" w:hAnsi="Arial Narrow"/>
          <w:sz w:val="22"/>
          <w:szCs w:val="22"/>
        </w:rPr>
        <w:lastRenderedPageBreak/>
        <w:t xml:space="preserve">acumulado de $ 20,822,705.19 (veinte millones ochocientos </w:t>
      </w:r>
      <w:proofErr w:type="spellStart"/>
      <w:r w:rsidR="00395792">
        <w:rPr>
          <w:rFonts w:ascii="Arial Narrow" w:hAnsi="Arial Narrow"/>
          <w:sz w:val="22"/>
          <w:szCs w:val="22"/>
        </w:rPr>
        <w:t>veintidos</w:t>
      </w:r>
      <w:proofErr w:type="spellEnd"/>
      <w:r w:rsidR="00395792">
        <w:rPr>
          <w:rFonts w:ascii="Arial Narrow" w:hAnsi="Arial Narrow"/>
          <w:sz w:val="22"/>
          <w:szCs w:val="22"/>
        </w:rPr>
        <w:t xml:space="preserve"> mil setecientos cinco pesos 19/100 </w:t>
      </w:r>
      <w:r w:rsidR="001A4E4E">
        <w:rPr>
          <w:rFonts w:ascii="Arial Narrow" w:hAnsi="Arial Narrow"/>
          <w:sz w:val="22"/>
          <w:szCs w:val="22"/>
        </w:rPr>
        <w:t xml:space="preserve">  </w:t>
      </w:r>
      <w:r w:rsidR="00395792">
        <w:rPr>
          <w:rFonts w:ascii="Arial Narrow" w:hAnsi="Arial Narrow"/>
          <w:sz w:val="22"/>
          <w:szCs w:val="22"/>
        </w:rPr>
        <w:t>m. n.)</w:t>
      </w:r>
      <w:r w:rsidR="00E12793">
        <w:rPr>
          <w:rFonts w:ascii="Arial Narrow" w:hAnsi="Arial Narrow"/>
          <w:sz w:val="22"/>
          <w:szCs w:val="22"/>
        </w:rPr>
        <w:t>.</w:t>
      </w:r>
    </w:p>
    <w:p w:rsidR="00656A6E" w:rsidRDefault="00E12793" w:rsidP="008A36E3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Se precisa que este rubro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283F0C">
        <w:rPr>
          <w:rFonts w:ascii="Arial Narrow" w:hAnsi="Arial Narrow"/>
          <w:sz w:val="22"/>
          <w:szCs w:val="22"/>
        </w:rPr>
        <w:t>s para el Ejercicio Fiscal 2017.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283F0C" w:rsidRDefault="00283F0C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172C48" w:rsidRDefault="00283F0C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Este apartado está compuesto por las Participaciones Federales, Aportaciones Federales y Convenios que de manera global registraron en </w:t>
      </w:r>
      <w:r w:rsidR="00E12793">
        <w:rPr>
          <w:rFonts w:ascii="Arial Narrow" w:hAnsi="Arial Narrow"/>
          <w:sz w:val="22"/>
          <w:szCs w:val="22"/>
        </w:rPr>
        <w:t>el segundo</w:t>
      </w:r>
      <w:r>
        <w:rPr>
          <w:rFonts w:ascii="Arial Narrow" w:hAnsi="Arial Narrow"/>
          <w:sz w:val="22"/>
          <w:szCs w:val="22"/>
        </w:rPr>
        <w:t xml:space="preserve"> trimestre un total de $ </w:t>
      </w:r>
      <w:r w:rsidR="00E12793" w:rsidRPr="00E12793">
        <w:rPr>
          <w:rFonts w:ascii="Arial Narrow" w:hAnsi="Arial Narrow"/>
          <w:sz w:val="22"/>
          <w:szCs w:val="22"/>
        </w:rPr>
        <w:t xml:space="preserve">5,129,038,860.12 </w:t>
      </w:r>
      <w:r w:rsidR="00E12793">
        <w:rPr>
          <w:rFonts w:ascii="Arial Narrow" w:hAnsi="Arial Narrow"/>
          <w:sz w:val="22"/>
          <w:szCs w:val="22"/>
        </w:rPr>
        <w:t>(cinco mil ciento veintinueve millones treinta y ocho mil ochocientos sesenta pesos 12</w:t>
      </w:r>
      <w:r>
        <w:rPr>
          <w:rFonts w:ascii="Arial Narrow" w:hAnsi="Arial Narrow"/>
          <w:sz w:val="22"/>
          <w:szCs w:val="22"/>
        </w:rPr>
        <w:t>/100 m. n.)</w:t>
      </w:r>
      <w:r w:rsidR="00E12793">
        <w:rPr>
          <w:rFonts w:ascii="Arial Narrow" w:hAnsi="Arial Narrow"/>
          <w:sz w:val="22"/>
          <w:szCs w:val="22"/>
        </w:rPr>
        <w:t>.</w:t>
      </w:r>
    </w:p>
    <w:p w:rsidR="00E12793" w:rsidRDefault="00E12793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12793" w:rsidRDefault="00E12793" w:rsidP="00C14EFF">
      <w:pPr>
        <w:spacing w:line="36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Al respecto, al 30 de Junio de 2017 se tiene registrado un total acumulado por Ingresos Federales de $ </w:t>
      </w:r>
      <w:r w:rsidRPr="00E12793">
        <w:rPr>
          <w:rFonts w:ascii="Arial Narrow" w:hAnsi="Arial Narrow"/>
          <w:sz w:val="22"/>
          <w:szCs w:val="22"/>
        </w:rPr>
        <w:t>10,838,895,689.57</w:t>
      </w:r>
      <w:r>
        <w:rPr>
          <w:rFonts w:ascii="Arial Narrow" w:hAnsi="Arial Narrow"/>
          <w:sz w:val="22"/>
          <w:szCs w:val="22"/>
        </w:rPr>
        <w:t xml:space="preserve"> (diez mil ochocientos treinta y ocho millones ochocientos noventa y cinco mil seiscientos ochenta y nueve pesos 57/100 m. n.).</w:t>
      </w:r>
    </w:p>
    <w:p w:rsidR="00283F0C" w:rsidRDefault="00283F0C" w:rsidP="00283F0C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12793" w:rsidRDefault="00283F0C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Cabe señalar que l</w:t>
      </w:r>
      <w:r w:rsidR="00C14EFF" w:rsidRPr="004E184E">
        <w:rPr>
          <w:rFonts w:ascii="Arial Narrow" w:hAnsi="Arial Narrow"/>
          <w:sz w:val="22"/>
          <w:szCs w:val="22"/>
        </w:rPr>
        <w:t>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="00C14EFF" w:rsidRPr="004E184E">
        <w:rPr>
          <w:rFonts w:ascii="Arial Narrow" w:hAnsi="Arial Narrow"/>
          <w:sz w:val="22"/>
          <w:szCs w:val="22"/>
        </w:rPr>
        <w:t>Estado, está regulada por la Ley de Coordinación Fiscal Federal y se determina en función de la recaudación federal participable que lleva a cabo la Secretaría de Hacienda y Crédito Público, fundamentalmente del Impuesto Sobre la Renta, el Impuesto</w:t>
      </w:r>
      <w:r>
        <w:rPr>
          <w:rFonts w:ascii="Arial Narrow" w:hAnsi="Arial Narrow"/>
          <w:sz w:val="22"/>
          <w:szCs w:val="22"/>
        </w:rPr>
        <w:t xml:space="preserve"> </w:t>
      </w:r>
      <w:r w:rsidR="00E12793">
        <w:rPr>
          <w:rFonts w:ascii="Arial Narrow" w:hAnsi="Arial Narrow"/>
          <w:sz w:val="22"/>
          <w:szCs w:val="22"/>
        </w:rPr>
        <w:t>al Valor Agregado, entre otros.</w:t>
      </w:r>
    </w:p>
    <w:p w:rsidR="00E12793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52B42" w:rsidRDefault="00E12793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</w:t>
      </w:r>
      <w:r w:rsidR="00283F0C">
        <w:rPr>
          <w:rFonts w:ascii="Arial Narrow" w:hAnsi="Arial Narrow"/>
          <w:sz w:val="22"/>
          <w:szCs w:val="22"/>
        </w:rPr>
        <w:t>n el caso de las Aportaciones Federales está</w:t>
      </w:r>
      <w:r w:rsidR="009C6A4D">
        <w:rPr>
          <w:rFonts w:ascii="Arial Narrow" w:hAnsi="Arial Narrow"/>
          <w:sz w:val="22"/>
          <w:szCs w:val="22"/>
        </w:rPr>
        <w:t>n</w:t>
      </w:r>
      <w:r w:rsidR="00283F0C">
        <w:rPr>
          <w:rFonts w:ascii="Arial Narrow" w:hAnsi="Arial Narrow"/>
          <w:sz w:val="22"/>
          <w:szCs w:val="22"/>
        </w:rPr>
        <w:t xml:space="preserve"> directamente </w:t>
      </w:r>
      <w:r w:rsidR="009C6A4D">
        <w:rPr>
          <w:rFonts w:ascii="Arial Narrow" w:hAnsi="Arial Narrow"/>
          <w:sz w:val="22"/>
          <w:szCs w:val="22"/>
        </w:rPr>
        <w:t>orientadas a lo establecido en el  Capítulo V del ordenamiento legal en comento y en cuanto a Convenios tendrán efecto las especificaciones y condiciones que se suscriban en los mismos.</w:t>
      </w:r>
    </w:p>
    <w:p w:rsidR="009C6A4D" w:rsidRDefault="009C6A4D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0A6E96" w:rsidRDefault="000A6E96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continuación se presentan los ingresos registrados en materia de Participaciones Federales, Aportaciones Federales y Convenios a que se está haciendo referencia en este apartado.</w:t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0A6E96">
        <w:rPr>
          <w:rFonts w:ascii="Arial Narrow" w:hAnsi="Arial Narrow"/>
          <w:sz w:val="22"/>
          <w:szCs w:val="22"/>
        </w:rPr>
        <w:t xml:space="preserve"> en el segundo</w:t>
      </w:r>
      <w:r w:rsidR="009C6A4D">
        <w:rPr>
          <w:rFonts w:ascii="Arial Narrow" w:hAnsi="Arial Narrow"/>
          <w:sz w:val="22"/>
          <w:szCs w:val="22"/>
        </w:rPr>
        <w:t xml:space="preserve"> trimestre de 2017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$ </w:t>
      </w:r>
      <w:r w:rsidR="000A6E96">
        <w:rPr>
          <w:rFonts w:ascii="Arial Narrow" w:hAnsi="Arial Narrow"/>
          <w:sz w:val="22"/>
          <w:szCs w:val="22"/>
        </w:rPr>
        <w:t>2,071,182,678.95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627F0F">
        <w:rPr>
          <w:rFonts w:ascii="Arial Narrow" w:hAnsi="Arial Narrow"/>
          <w:sz w:val="22"/>
          <w:szCs w:val="22"/>
        </w:rPr>
        <w:t xml:space="preserve">dos mil </w:t>
      </w:r>
      <w:r w:rsidR="000A6E96">
        <w:rPr>
          <w:rFonts w:ascii="Arial Narrow" w:hAnsi="Arial Narrow"/>
          <w:sz w:val="22"/>
          <w:szCs w:val="22"/>
        </w:rPr>
        <w:t>setenta y un millones ciento ochenta y dos mil seiscientos setenta y ocho</w:t>
      </w:r>
      <w:r w:rsidR="00BA6950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0A6E96">
        <w:rPr>
          <w:rFonts w:ascii="Arial Narrow" w:hAnsi="Arial Narrow"/>
          <w:sz w:val="22"/>
          <w:szCs w:val="22"/>
        </w:rPr>
        <w:t>95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0A6E96">
        <w:rPr>
          <w:rFonts w:ascii="Arial Narrow" w:hAnsi="Arial Narrow"/>
          <w:sz w:val="22"/>
          <w:szCs w:val="22"/>
        </w:rPr>
        <w:t>, generándose un acumulado de $ 4,202,613,716.34 (cuatro mil doscientos dos millones seiscientos trece mil setecientos dieciseis pesos 34/100 m.n.),</w:t>
      </w:r>
      <w:r w:rsidRPr="004E184E">
        <w:rPr>
          <w:rFonts w:ascii="Arial Narrow" w:hAnsi="Arial Narrow"/>
          <w:sz w:val="22"/>
          <w:szCs w:val="22"/>
        </w:rPr>
        <w:t xml:space="preserve"> 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B904EE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5019" type="#_x0000_t75" style="position:absolute;left:0;text-align:left;margin-left:-3.2pt;margin-top:4.65pt;width:443.05pt;height:144.7pt;z-index:251691520;mso-position-horizontal-relative:text;mso-position-vertical-relative:text">
            <v:imagedata r:id="rId11" o:title=""/>
          </v:shape>
          <o:OLEObject Type="Embed" ProgID="Excel.Sheet.8" ShapeID="_x0000_s5019" DrawAspect="Content" ObjectID="_1565765644" r:id="rId12"/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D760F3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D760F3">
        <w:rPr>
          <w:rFonts w:ascii="Arial Narrow" w:hAnsi="Arial Narrow"/>
          <w:bCs/>
          <w:sz w:val="22"/>
          <w:szCs w:val="22"/>
        </w:rPr>
        <w:t>trimestral de $ 1,555,855,637.00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</w:t>
      </w:r>
      <w:r w:rsidR="00D760F3">
        <w:rPr>
          <w:rFonts w:ascii="Arial Narrow" w:hAnsi="Arial Narrow"/>
          <w:bCs/>
          <w:sz w:val="22"/>
          <w:szCs w:val="22"/>
        </w:rPr>
        <w:t>quinientos cincuenta y cinco millones ochocientos cincuenta y cinco mil seiscientos treinta y siete</w:t>
      </w:r>
      <w:r w:rsidR="0019704F">
        <w:rPr>
          <w:rFonts w:ascii="Arial Narrow" w:hAnsi="Arial Narrow"/>
          <w:bCs/>
          <w:sz w:val="22"/>
          <w:szCs w:val="22"/>
        </w:rPr>
        <w:t xml:space="preserve"> </w:t>
      </w:r>
      <w:r w:rsidR="00D760F3">
        <w:rPr>
          <w:rFonts w:ascii="Arial Narrow" w:hAnsi="Arial Narrow"/>
          <w:bCs/>
          <w:sz w:val="22"/>
          <w:szCs w:val="22"/>
        </w:rPr>
        <w:t>pesos 00/100 m. n.) y con un monto acumulado de $ 2,962,682,082.00 (dos mil novecientos sesenta y dos millones seiscientos ochenta y dos mil ochenta y dos pesos 00/100 m. n.).</w:t>
      </w:r>
    </w:p>
    <w:p w:rsidR="00D760F3" w:rsidRDefault="00D760F3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D760F3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 Así mismo, resalta el Fondo de Fomento Municipal con la cantidad de $ 125</w:t>
      </w:r>
      <w:proofErr w:type="gramStart"/>
      <w:r>
        <w:rPr>
          <w:rFonts w:ascii="Arial Narrow" w:hAnsi="Arial Narrow"/>
          <w:bCs/>
          <w:sz w:val="22"/>
          <w:szCs w:val="22"/>
        </w:rPr>
        <w:t>,224,916.00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(ciento veinticinco millones doscientos veinticuatro mil novecientos dieciseis pesos 00/100 m. n.) y una cifra acumulada de $ 247,817,673.00 (doscientos cuarenta y siete millones ochocientos diecisiete mil seiscientos setenta y tres pesos 00/100 m. n.).</w:t>
      </w: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lastRenderedPageBreak/>
        <w:t>Incentivos por Coordinación Fiscal</w:t>
      </w: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D0720A">
        <w:rPr>
          <w:rFonts w:ascii="Arial Narrow" w:hAnsi="Arial Narrow"/>
          <w:sz w:val="22"/>
          <w:szCs w:val="22"/>
        </w:rPr>
        <w:t>49</w:t>
      </w:r>
      <w:proofErr w:type="gramStart"/>
      <w:r w:rsidR="00D0720A">
        <w:rPr>
          <w:rFonts w:ascii="Arial Narrow" w:hAnsi="Arial Narrow"/>
          <w:sz w:val="22"/>
          <w:szCs w:val="22"/>
        </w:rPr>
        <w:t>,627,870.95</w:t>
      </w:r>
      <w:proofErr w:type="gramEnd"/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D0720A">
        <w:rPr>
          <w:rFonts w:ascii="Arial Narrow" w:hAnsi="Arial Narrow"/>
          <w:sz w:val="22"/>
          <w:szCs w:val="22"/>
        </w:rPr>
        <w:t xml:space="preserve">cuarenta y nueve millones seiscientos veintisiete mil ochocientos setenta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D0720A">
        <w:rPr>
          <w:rFonts w:ascii="Arial Narrow" w:hAnsi="Arial Narrow"/>
          <w:sz w:val="22"/>
          <w:szCs w:val="22"/>
        </w:rPr>
        <w:t>95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D0720A">
        <w:rPr>
          <w:rFonts w:ascii="Arial Narrow" w:hAnsi="Arial Narrow"/>
          <w:sz w:val="22"/>
          <w:szCs w:val="22"/>
        </w:rPr>
        <w:t>, teniendo un acumulado de $ 113,401,565.34 (ciento trece millones cuatrocientos un mil quinientos sesenta y cinco pesos 34/100 m. n.),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2865B0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904EE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5020" type="#_x0000_t75" style="position:absolute;left:0;text-align:left;margin-left:-2.4pt;margin-top:2.85pt;width:438.45pt;height:3in;z-index:251693568;mso-position-horizontal-relative:text;mso-position-vertical-relative:text">
            <v:imagedata r:id="rId13" o:title=""/>
          </v:shape>
          <o:OLEObject Type="Embed" ProgID="Excel.Sheet.8" ShapeID="_x0000_s5020" DrawAspect="Content" ObjectID="_1565765645" r:id="rId14"/>
        </w:pict>
      </w: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8711B3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</w:t>
      </w:r>
      <w:bookmarkStart w:id="0" w:name="_GoBack"/>
      <w:bookmarkEnd w:id="0"/>
      <w:r w:rsidR="006D0482" w:rsidRPr="00C65AE4">
        <w:rPr>
          <w:rFonts w:ascii="Arial Narrow" w:hAnsi="Arial Narrow"/>
          <w:sz w:val="22"/>
          <w:szCs w:val="22"/>
        </w:rPr>
        <w:t>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C722F1">
        <w:rPr>
          <w:rFonts w:ascii="Arial Narrow" w:hAnsi="Arial Narrow"/>
          <w:sz w:val="22"/>
          <w:szCs w:val="22"/>
        </w:rPr>
        <w:t>el día 21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C722F1">
        <w:rPr>
          <w:rFonts w:ascii="Arial Narrow" w:hAnsi="Arial Narrow"/>
          <w:sz w:val="22"/>
          <w:szCs w:val="22"/>
        </w:rPr>
        <w:t xml:space="preserve"> de 2016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C722F1">
        <w:rPr>
          <w:rFonts w:ascii="Arial Narrow" w:hAnsi="Arial Narrow"/>
          <w:sz w:val="22"/>
          <w:szCs w:val="22"/>
        </w:rPr>
        <w:t>ante el Ejercicio Fiscal de 2017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C14EFF" w:rsidRPr="00C65AE4" w:rsidRDefault="00144E87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164E69">
        <w:rPr>
          <w:rFonts w:ascii="Arial Narrow" w:hAnsi="Arial Narrow"/>
          <w:sz w:val="22"/>
          <w:szCs w:val="22"/>
        </w:rPr>
        <w:t>segundo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164E69">
        <w:rPr>
          <w:rFonts w:ascii="Arial Narrow" w:hAnsi="Arial Narrow"/>
          <w:sz w:val="22"/>
          <w:szCs w:val="22"/>
        </w:rPr>
        <w:t>2,098,290,274.53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0C14BA">
        <w:rPr>
          <w:rFonts w:ascii="Arial Narrow" w:hAnsi="Arial Narrow"/>
          <w:sz w:val="22"/>
          <w:szCs w:val="22"/>
        </w:rPr>
        <w:t xml:space="preserve">dos mil </w:t>
      </w:r>
      <w:r w:rsidR="00164E69">
        <w:rPr>
          <w:rFonts w:ascii="Arial Narrow" w:hAnsi="Arial Narrow"/>
          <w:sz w:val="22"/>
          <w:szCs w:val="22"/>
        </w:rPr>
        <w:t>noventa y ocho millones doscientos noventa mil doscientos setenta y cuatro</w:t>
      </w:r>
      <w:r w:rsidR="00C722F1">
        <w:rPr>
          <w:rFonts w:ascii="Arial Narrow" w:hAnsi="Arial Narrow"/>
          <w:sz w:val="22"/>
          <w:szCs w:val="22"/>
        </w:rPr>
        <w:t xml:space="preserve">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164E69">
        <w:rPr>
          <w:rFonts w:ascii="Arial Narrow" w:hAnsi="Arial Narrow"/>
          <w:sz w:val="22"/>
          <w:szCs w:val="22"/>
        </w:rPr>
        <w:t>53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EC362F">
        <w:rPr>
          <w:rFonts w:ascii="Arial Narrow" w:hAnsi="Arial Narrow"/>
          <w:sz w:val="22"/>
          <w:szCs w:val="22"/>
        </w:rPr>
        <w:t xml:space="preserve"> con un acumulado de $ 4,150,615,675.65 (cuatro mil ciento cincuenta millones seiscientos quince mil seiscientos setenta y cinco pesos 65/100 m.n.), </w:t>
      </w:r>
      <w:r w:rsidR="005E1728" w:rsidRPr="00C65AE4">
        <w:rPr>
          <w:rFonts w:ascii="Arial Narrow" w:hAnsi="Arial Narrow"/>
          <w:sz w:val="22"/>
          <w:szCs w:val="22"/>
        </w:rPr>
        <w:t>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C14EFF" w:rsidP="00B0507E">
      <w:pPr>
        <w:pStyle w:val="Textoindependiente3"/>
        <w:spacing w:line="240" w:lineRule="exact"/>
        <w:ind w:right="74"/>
        <w:rPr>
          <w:sz w:val="25"/>
        </w:rPr>
      </w:pPr>
      <w:r>
        <w:rPr>
          <w:sz w:val="25"/>
        </w:rPr>
        <w:tab/>
        <w:t xml:space="preserve"> </w:t>
      </w:r>
    </w:p>
    <w:p w:rsidR="00FA7311" w:rsidRDefault="00B904EE" w:rsidP="00AA3A1B">
      <w:pPr>
        <w:pStyle w:val="Textoindependiente3"/>
        <w:ind w:right="72"/>
        <w:rPr>
          <w:sz w:val="25"/>
        </w:rPr>
      </w:pPr>
      <w:r>
        <w:rPr>
          <w:noProof/>
          <w:sz w:val="25"/>
        </w:rPr>
        <w:pict>
          <v:shape id="_x0000_s5021" type="#_x0000_t75" style="position:absolute;left:0;text-align:left;margin-left:-3.9pt;margin-top:9.85pt;width:436pt;height:124.05pt;z-index:251695616;mso-position-horizontal-relative:text;mso-position-vertical-relative:text">
            <v:imagedata r:id="rId15" o:title=""/>
          </v:shape>
          <o:OLEObject Type="Embed" ProgID="Excel.Sheet.8" ShapeID="_x0000_s5021" DrawAspect="Content" ObjectID="_1565765646" r:id="rId16"/>
        </w:pict>
      </w: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811F38">
      <w:pPr>
        <w:pStyle w:val="Textoindependiente3"/>
        <w:spacing w:after="240"/>
        <w:ind w:right="74"/>
        <w:rPr>
          <w:sz w:val="25"/>
        </w:rPr>
      </w:pPr>
    </w:p>
    <w:p w:rsidR="00B261A6" w:rsidRDefault="00811F38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C722F1" w:rsidRDefault="00C722F1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CE1144">
      <w:pPr>
        <w:pStyle w:val="Textoindependiente3"/>
        <w:spacing w:line="220" w:lineRule="exact"/>
        <w:ind w:right="74"/>
      </w:pPr>
      <w:r>
        <w:tab/>
      </w:r>
    </w:p>
    <w:p w:rsidR="008B1779" w:rsidRDefault="006D0482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120E64">
        <w:rPr>
          <w:rFonts w:ascii="Arial Narrow" w:hAnsi="Arial Narrow"/>
          <w:sz w:val="22"/>
          <w:szCs w:val="22"/>
        </w:rPr>
        <w:t xml:space="preserve"> el segundo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120E64">
        <w:rPr>
          <w:rFonts w:ascii="Arial Narrow" w:hAnsi="Arial Narrow"/>
          <w:sz w:val="22"/>
          <w:szCs w:val="22"/>
        </w:rPr>
        <w:t xml:space="preserve"> 959,565,906.64</w:t>
      </w:r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120E64">
        <w:rPr>
          <w:rFonts w:ascii="Arial Narrow" w:hAnsi="Arial Narrow"/>
          <w:sz w:val="22"/>
          <w:szCs w:val="22"/>
        </w:rPr>
        <w:t>novecientos cincuenta y nueve millones quinientos sesenta y cinco mil novecientos seis pesos 6</w:t>
      </w:r>
      <w:r w:rsidR="00C722F1">
        <w:rPr>
          <w:rFonts w:ascii="Arial Narrow" w:hAnsi="Arial Narrow"/>
          <w:sz w:val="22"/>
          <w:szCs w:val="22"/>
        </w:rPr>
        <w:t>4</w:t>
      </w:r>
      <w:r w:rsidR="009A4C4B" w:rsidRPr="00C65AE4">
        <w:rPr>
          <w:rFonts w:ascii="Arial Narrow" w:hAnsi="Arial Narrow"/>
          <w:sz w:val="22"/>
          <w:szCs w:val="22"/>
        </w:rPr>
        <w:t>/100 m. n.)</w:t>
      </w:r>
      <w:r w:rsidR="000D22F0">
        <w:rPr>
          <w:rFonts w:ascii="Arial Narrow" w:hAnsi="Arial Narrow"/>
          <w:sz w:val="22"/>
          <w:szCs w:val="22"/>
        </w:rPr>
        <w:t xml:space="preserve"> y se tiene un monto acumulado de $ 2,485,666,297.58 (dos mil cuatrocientos ochenta y cinco millones seiscientos sesenta y seis mil doscientos noventa y siete pesos 58/100 m. n.)</w:t>
      </w:r>
      <w:r w:rsidR="009A4C4B" w:rsidRPr="00C65AE4">
        <w:rPr>
          <w:rFonts w:ascii="Arial Narrow" w:hAnsi="Arial Narrow"/>
          <w:sz w:val="22"/>
          <w:szCs w:val="22"/>
        </w:rPr>
        <w:t xml:space="preserve">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que se detallan </w:t>
      </w:r>
      <w:r w:rsidR="008B1779">
        <w:rPr>
          <w:rFonts w:ascii="Arial Narrow" w:hAnsi="Arial Narrow"/>
          <w:sz w:val="22"/>
          <w:szCs w:val="22"/>
        </w:rPr>
        <w:t>en el cuadro</w:t>
      </w:r>
      <w:r w:rsidR="000F570F">
        <w:rPr>
          <w:rFonts w:ascii="Arial Narrow" w:hAnsi="Arial Narrow"/>
          <w:sz w:val="22"/>
          <w:szCs w:val="22"/>
        </w:rPr>
        <w:t xml:space="preserve"> siguiente</w:t>
      </w:r>
      <w:r w:rsidR="008B1779">
        <w:rPr>
          <w:rFonts w:ascii="Arial Narrow" w:hAnsi="Arial Narrow"/>
          <w:sz w:val="22"/>
          <w:szCs w:val="22"/>
        </w:rPr>
        <w:t>:</w:t>
      </w:r>
    </w:p>
    <w:p w:rsidR="008B1779" w:rsidRDefault="00B904EE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pict>
          <v:shape id="_x0000_s5022" type="#_x0000_t75" style="position:absolute;left:0;text-align:left;margin-left:1.3pt;margin-top:14.65pt;width:431.45pt;height:364.5pt;z-index:251697664;mso-position-horizontal-relative:text;mso-position-vertical-relative:text">
            <v:imagedata r:id="rId17" o:title=""/>
          </v:shape>
          <o:OLEObject Type="Embed" ProgID="Excel.Sheet.8" ShapeID="_x0000_s5022" DrawAspect="Content" ObjectID="_1565765647" r:id="rId18"/>
        </w:pict>
      </w: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8B1779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0D22F0" w:rsidRDefault="000D22F0" w:rsidP="000F570F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8B1779" w:rsidRDefault="00FC0E36" w:rsidP="008B1779">
      <w:pPr>
        <w:pStyle w:val="Textoindependiente3"/>
        <w:ind w:right="74"/>
        <w:rPr>
          <w:rFonts w:ascii="Arial Narrow" w:hAnsi="Arial Narrow"/>
          <w:bCs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</w:rPr>
        <w:t xml:space="preserve">Al respecto, </w:t>
      </w:r>
      <w:r w:rsidR="00BD787B" w:rsidRPr="00C65AE4">
        <w:rPr>
          <w:rFonts w:ascii="Arial Narrow" w:hAnsi="Arial Narrow"/>
          <w:bCs/>
          <w:sz w:val="22"/>
          <w:szCs w:val="22"/>
        </w:rPr>
        <w:t>destaca en primer término</w:t>
      </w:r>
      <w:r w:rsidR="00DC5B5F">
        <w:rPr>
          <w:rFonts w:ascii="Arial Narrow" w:hAnsi="Arial Narrow"/>
          <w:bCs/>
          <w:sz w:val="22"/>
          <w:szCs w:val="22"/>
        </w:rPr>
        <w:t xml:space="preserve"> la cantidad de</w:t>
      </w:r>
      <w:r w:rsidR="001100CE">
        <w:rPr>
          <w:rFonts w:ascii="Arial Narrow" w:hAnsi="Arial Narrow"/>
          <w:bCs/>
          <w:sz w:val="22"/>
          <w:szCs w:val="22"/>
        </w:rPr>
        <w:t xml:space="preserve"> $ 343,440,996.00</w:t>
      </w:r>
      <w:r w:rsidR="00A17C92">
        <w:rPr>
          <w:rFonts w:ascii="Arial Narrow" w:hAnsi="Arial Narrow"/>
          <w:bCs/>
          <w:sz w:val="22"/>
          <w:szCs w:val="22"/>
        </w:rPr>
        <w:t xml:space="preserve"> (</w:t>
      </w:r>
      <w:r w:rsidR="001100CE">
        <w:rPr>
          <w:rFonts w:ascii="Arial Narrow" w:hAnsi="Arial Narrow"/>
          <w:bCs/>
          <w:sz w:val="22"/>
          <w:szCs w:val="22"/>
        </w:rPr>
        <w:t>trescientos cuarenta y tres millones cuatrocientos cuarenta mil novecientos noventa y seis</w:t>
      </w:r>
      <w:r w:rsidR="008B1779">
        <w:rPr>
          <w:rFonts w:ascii="Arial Narrow" w:hAnsi="Arial Narrow"/>
          <w:bCs/>
          <w:sz w:val="22"/>
          <w:szCs w:val="22"/>
        </w:rPr>
        <w:t xml:space="preserve"> </w:t>
      </w:r>
      <w:r w:rsidR="00A17C92">
        <w:rPr>
          <w:rFonts w:ascii="Arial Narrow" w:hAnsi="Arial Narrow"/>
          <w:bCs/>
          <w:sz w:val="22"/>
          <w:szCs w:val="22"/>
        </w:rPr>
        <w:t>pesos 00/1</w:t>
      </w:r>
      <w:r w:rsidR="008B1779">
        <w:rPr>
          <w:rFonts w:ascii="Arial Narrow" w:hAnsi="Arial Narrow"/>
          <w:bCs/>
          <w:sz w:val="22"/>
          <w:szCs w:val="22"/>
        </w:rPr>
        <w:t xml:space="preserve">00 m. n. ) </w:t>
      </w:r>
      <w:r w:rsidR="00A17C92">
        <w:rPr>
          <w:rFonts w:ascii="Arial Narrow" w:hAnsi="Arial Narrow"/>
          <w:bCs/>
          <w:sz w:val="22"/>
          <w:szCs w:val="22"/>
        </w:rPr>
        <w:t>correspondiente a recursos</w:t>
      </w:r>
      <w:r w:rsidR="008B1779">
        <w:rPr>
          <w:rFonts w:ascii="Arial Narrow" w:hAnsi="Arial Narrow"/>
          <w:bCs/>
          <w:sz w:val="22"/>
          <w:szCs w:val="22"/>
        </w:rPr>
        <w:t xml:space="preserve"> </w:t>
      </w:r>
      <w:r w:rsidR="008B1779" w:rsidRPr="00C65AE4">
        <w:rPr>
          <w:rFonts w:ascii="Arial Narrow" w:hAnsi="Arial Narrow"/>
          <w:bCs/>
          <w:sz w:val="22"/>
          <w:szCs w:val="22"/>
        </w:rPr>
        <w:t>a favor de la Universidad Autónoma de Nayarit, referente a las asignac</w:t>
      </w:r>
      <w:r w:rsidR="008B1779">
        <w:rPr>
          <w:rFonts w:ascii="Arial Narrow" w:hAnsi="Arial Narrow"/>
          <w:bCs/>
          <w:sz w:val="22"/>
          <w:szCs w:val="22"/>
        </w:rPr>
        <w:t>iones que durante el actual</w:t>
      </w:r>
      <w:r w:rsidR="008B1779" w:rsidRPr="00C65AE4">
        <w:rPr>
          <w:rFonts w:ascii="Arial Narrow" w:hAnsi="Arial Narrow"/>
          <w:bCs/>
          <w:sz w:val="22"/>
          <w:szCs w:val="22"/>
        </w:rPr>
        <w:t xml:space="preserve"> trimestre efectuó la Secretaría de Educación Pública por concepto de subsidio ordinario para gasto corriente de dicha Institución de Educación Superior</w:t>
      </w:r>
      <w:r w:rsidR="001100CE">
        <w:rPr>
          <w:rFonts w:ascii="Arial Narrow" w:hAnsi="Arial Narrow"/>
          <w:bCs/>
          <w:sz w:val="22"/>
          <w:szCs w:val="22"/>
        </w:rPr>
        <w:t>, mismas que al finalizar el segundo trimestre reflejan un acumulado de $ 897,447,744.00 (ochocientos noventa y siete millones cuatrocientos cuarenta y siete mil setecientos cuarenta y cuatro pesos 00/100 m. n.).</w:t>
      </w:r>
    </w:p>
    <w:p w:rsidR="00A17C92" w:rsidRDefault="00A17C92" w:rsidP="008B1779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811F38" w:rsidRDefault="00DC5B5F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30014D">
        <w:rPr>
          <w:rFonts w:ascii="Arial Narrow" w:hAnsi="Arial Narrow"/>
          <w:bCs/>
          <w:sz w:val="22"/>
          <w:szCs w:val="22"/>
          <w:lang w:val="es-ES"/>
        </w:rPr>
        <w:tab/>
        <w:t xml:space="preserve">En segundo </w:t>
      </w:r>
      <w:r w:rsidR="008B1779">
        <w:rPr>
          <w:rFonts w:ascii="Arial Narrow" w:hAnsi="Arial Narrow"/>
          <w:bCs/>
          <w:sz w:val="22"/>
          <w:szCs w:val="22"/>
          <w:lang w:val="es-ES"/>
        </w:rPr>
        <w:t>lugar resal</w:t>
      </w:r>
      <w:r w:rsidR="00587D3A">
        <w:rPr>
          <w:rFonts w:ascii="Arial Narrow" w:hAnsi="Arial Narrow"/>
          <w:bCs/>
          <w:sz w:val="22"/>
          <w:szCs w:val="22"/>
          <w:lang w:val="es-ES"/>
        </w:rPr>
        <w:t xml:space="preserve">ta la cifra de </w:t>
      </w:r>
      <w:r w:rsidR="00593BD3">
        <w:rPr>
          <w:rFonts w:ascii="Arial Narrow" w:hAnsi="Arial Narrow"/>
          <w:bCs/>
          <w:sz w:val="22"/>
          <w:szCs w:val="22"/>
          <w:lang w:val="es-ES"/>
        </w:rPr>
        <w:t>$ 123</w:t>
      </w:r>
      <w:proofErr w:type="gramStart"/>
      <w:r w:rsidR="00593BD3">
        <w:rPr>
          <w:rFonts w:ascii="Arial Narrow" w:hAnsi="Arial Narrow"/>
          <w:bCs/>
          <w:sz w:val="22"/>
          <w:szCs w:val="22"/>
          <w:lang w:val="es-ES"/>
        </w:rPr>
        <w:t>,334,205.78</w:t>
      </w:r>
      <w:proofErr w:type="gramEnd"/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587D3A">
        <w:rPr>
          <w:rFonts w:ascii="Arial Narrow" w:hAnsi="Arial Narrow"/>
          <w:bCs/>
          <w:sz w:val="22"/>
          <w:szCs w:val="22"/>
          <w:lang w:val="es-ES"/>
        </w:rPr>
        <w:t>ciento veintitres millones trescientos treinta y cuatro mil doscientos cinco pesos 78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>/100 m. n.)</w:t>
      </w:r>
      <w:r w:rsidR="00587D3A">
        <w:rPr>
          <w:rFonts w:ascii="Arial Narrow" w:hAnsi="Arial Narrow"/>
          <w:bCs/>
          <w:sz w:val="22"/>
          <w:szCs w:val="22"/>
          <w:lang w:val="es-ES"/>
        </w:rPr>
        <w:t xml:space="preserve"> que pertenece  a las remesas para el Régimen Estatal de Protección Social en Salud (Seguro Popular) con lo que se obtiene un importe acumulado de                                  $ 198,890,298.56 (ciento noventa y ocho millones ochocientos noventa mil doscientos noventa y ocho pesos 56/100 m. n.).</w:t>
      </w:r>
    </w:p>
    <w:p w:rsidR="00587D3A" w:rsidRDefault="00587D3A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B773C7" w:rsidRDefault="00587D3A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Por su parte, en tercera posición</w:t>
      </w:r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 figura el Programa de Escuelas de Tiempo Completo que en el segundo trimestre tuvo ingresos de $ 85</w:t>
      </w:r>
      <w:proofErr w:type="gramStart"/>
      <w:r w:rsidR="00B773C7">
        <w:rPr>
          <w:rFonts w:ascii="Arial Narrow" w:hAnsi="Arial Narrow"/>
          <w:bCs/>
          <w:sz w:val="22"/>
          <w:szCs w:val="22"/>
          <w:lang w:val="es-ES"/>
        </w:rPr>
        <w:t>,620,099.36</w:t>
      </w:r>
      <w:proofErr w:type="gramEnd"/>
      <w:r w:rsidR="00B773C7">
        <w:rPr>
          <w:rFonts w:ascii="Arial Narrow" w:hAnsi="Arial Narrow"/>
          <w:bCs/>
          <w:sz w:val="22"/>
          <w:szCs w:val="22"/>
          <w:lang w:val="es-ES"/>
        </w:rPr>
        <w:t xml:space="preserve"> (ochenta y cinco millones seiscientos veinte mil noventa y nueve pesos 36/100 m. n.) y en cuarto lugar se refleja un monto de $ 65,000,000.00 (sesenta y cinco millones de pesos 00/100 m. n.) referente al Convenio de los Centros de Desarrollo Infantil (CENDIS).</w:t>
      </w:r>
    </w:p>
    <w:p w:rsidR="00B773C7" w:rsidRDefault="00B773C7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587D3A" w:rsidRPr="00C65AE4" w:rsidRDefault="00B773C7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 xml:space="preserve">Por último, es importante citar los recursos relativos a Fortalecimiento Financiero captados en este período por la cantidad de $ </w:t>
      </w:r>
      <w:r w:rsidR="0061386C">
        <w:rPr>
          <w:rFonts w:ascii="Arial Narrow" w:hAnsi="Arial Narrow"/>
          <w:bCs/>
          <w:sz w:val="22"/>
          <w:szCs w:val="22"/>
          <w:lang w:val="es-ES"/>
        </w:rPr>
        <w:t>57</w:t>
      </w:r>
      <w:proofErr w:type="gramStart"/>
      <w:r w:rsidR="0061386C">
        <w:rPr>
          <w:rFonts w:ascii="Arial Narrow" w:hAnsi="Arial Narrow"/>
          <w:bCs/>
          <w:sz w:val="22"/>
          <w:szCs w:val="22"/>
          <w:lang w:val="es-ES"/>
        </w:rPr>
        <w:t>,456,713.76</w:t>
      </w:r>
      <w:proofErr w:type="gramEnd"/>
      <w:r w:rsidR="0061386C">
        <w:rPr>
          <w:rFonts w:ascii="Arial Narrow" w:hAnsi="Arial Narrow"/>
          <w:bCs/>
          <w:sz w:val="22"/>
          <w:szCs w:val="22"/>
          <w:lang w:val="es-ES"/>
        </w:rPr>
        <w:t xml:space="preserve"> (cincuenta y siete millones cuatrocientos cincuenta y seis mil setecientos trece pesos 76/100 m. n.), con la que se logra un acumulado de $ 272,456,713.76 (doscientos setenta y dos millones cuatrocientos cincuenta y seis mil setecientos trece pesos 76/100 m. n.). </w:t>
      </w:r>
      <w:r w:rsidR="00587D3A"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5D0812" w:rsidRDefault="008B1779" w:rsidP="008B1779">
      <w:pPr>
        <w:pStyle w:val="Textoindependiente2"/>
        <w:tabs>
          <w:tab w:val="left" w:pos="567"/>
          <w:tab w:val="right" w:pos="7797"/>
        </w:tabs>
        <w:spacing w:line="180" w:lineRule="exact"/>
        <w:ind w:right="74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</w:t>
      </w:r>
    </w:p>
    <w:sectPr w:rsidR="005D0812" w:rsidSect="006032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"/>
      <w:pgMar w:top="4536" w:right="1259" w:bottom="851" w:left="2268" w:header="720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EE" w:rsidRDefault="00B904EE">
      <w:r>
        <w:separator/>
      </w:r>
    </w:p>
  </w:endnote>
  <w:endnote w:type="continuationSeparator" w:id="0">
    <w:p w:rsidR="00B904EE" w:rsidRDefault="00B9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829A6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EE" w:rsidRDefault="00B904EE">
      <w:r>
        <w:separator/>
      </w:r>
    </w:p>
  </w:footnote>
  <w:footnote w:type="continuationSeparator" w:id="0">
    <w:p w:rsidR="00B904EE" w:rsidRDefault="00B9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B1201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37902CBE" wp14:editId="311146EC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7EDA93A9" wp14:editId="225FC8FC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4FAE387F" wp14:editId="69BA4EE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A2076C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Julio</w:t>
    </w:r>
    <w:r w:rsidR="0064194F">
      <w:rPr>
        <w:rFonts w:ascii="Arial Narrow" w:hAnsi="Arial Narrow"/>
        <w:sz w:val="24"/>
        <w:lang w:val="es-MX"/>
      </w:rPr>
      <w:t xml:space="preserve"> 28</w:t>
    </w:r>
    <w:r w:rsidR="00783459">
      <w:rPr>
        <w:rFonts w:ascii="Arial Narrow" w:hAnsi="Arial Narrow"/>
        <w:sz w:val="24"/>
        <w:lang w:val="es-MX"/>
      </w:rPr>
      <w:t xml:space="preserve"> de 2017</w:t>
    </w:r>
    <w:r w:rsidR="00E51873" w:rsidRPr="00E403B5">
      <w:rPr>
        <w:rFonts w:ascii="Arial Narrow" w:hAnsi="Arial Narrow"/>
        <w:sz w:val="24"/>
        <w:lang w:val="es-MX"/>
      </w:rPr>
      <w:t xml:space="preserve">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3CDA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065B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6E96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BA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22F0"/>
    <w:rsid w:val="000D4090"/>
    <w:rsid w:val="000D4825"/>
    <w:rsid w:val="000D4BF7"/>
    <w:rsid w:val="000D517C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70F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0CE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0E64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4E87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4E69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04F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E4E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389A"/>
    <w:rsid w:val="001C4AFF"/>
    <w:rsid w:val="001C5033"/>
    <w:rsid w:val="001C52CA"/>
    <w:rsid w:val="001C6364"/>
    <w:rsid w:val="001C64DC"/>
    <w:rsid w:val="001C6DBF"/>
    <w:rsid w:val="001C73DC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AD9"/>
    <w:rsid w:val="001F5B41"/>
    <w:rsid w:val="001F5F1E"/>
    <w:rsid w:val="001F61F3"/>
    <w:rsid w:val="001F70C6"/>
    <w:rsid w:val="001F74C4"/>
    <w:rsid w:val="001F752D"/>
    <w:rsid w:val="00200116"/>
    <w:rsid w:val="002007EB"/>
    <w:rsid w:val="0020163D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74A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4B5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3F0C"/>
    <w:rsid w:val="002842B7"/>
    <w:rsid w:val="00284FB4"/>
    <w:rsid w:val="0028536C"/>
    <w:rsid w:val="002865B0"/>
    <w:rsid w:val="00291F0D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031A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14D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11A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5AB7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39AB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5792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0DC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0C3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89C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8AC"/>
    <w:rsid w:val="00522C94"/>
    <w:rsid w:val="00522EA2"/>
    <w:rsid w:val="0052369A"/>
    <w:rsid w:val="00523941"/>
    <w:rsid w:val="0052405F"/>
    <w:rsid w:val="005240FE"/>
    <w:rsid w:val="005242B7"/>
    <w:rsid w:val="00524831"/>
    <w:rsid w:val="00524C47"/>
    <w:rsid w:val="00526BEB"/>
    <w:rsid w:val="00527A58"/>
    <w:rsid w:val="005300FC"/>
    <w:rsid w:val="005312A4"/>
    <w:rsid w:val="005321F5"/>
    <w:rsid w:val="005325BC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87D3A"/>
    <w:rsid w:val="00590322"/>
    <w:rsid w:val="005906B1"/>
    <w:rsid w:val="00590C64"/>
    <w:rsid w:val="00590D72"/>
    <w:rsid w:val="00590E4C"/>
    <w:rsid w:val="005910F2"/>
    <w:rsid w:val="00591270"/>
    <w:rsid w:val="00591489"/>
    <w:rsid w:val="0059160C"/>
    <w:rsid w:val="00591C87"/>
    <w:rsid w:val="00593965"/>
    <w:rsid w:val="0059397F"/>
    <w:rsid w:val="00593BD3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303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386C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27F0F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94F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27E9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6DFE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0CAC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DC0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1D42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3459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29A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189"/>
    <w:rsid w:val="007D22AF"/>
    <w:rsid w:val="007D23E1"/>
    <w:rsid w:val="007D247E"/>
    <w:rsid w:val="007D330E"/>
    <w:rsid w:val="007D38F4"/>
    <w:rsid w:val="007D397C"/>
    <w:rsid w:val="007D3FDE"/>
    <w:rsid w:val="007D45CF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6D5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2125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697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6E3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1779"/>
    <w:rsid w:val="008B243D"/>
    <w:rsid w:val="008B29B3"/>
    <w:rsid w:val="008B2C7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D15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68A7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247D"/>
    <w:rsid w:val="0099493F"/>
    <w:rsid w:val="00994FF9"/>
    <w:rsid w:val="00995830"/>
    <w:rsid w:val="00995B07"/>
    <w:rsid w:val="00996BD6"/>
    <w:rsid w:val="00997290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32F"/>
    <w:rsid w:val="009C5CCE"/>
    <w:rsid w:val="009C5EDB"/>
    <w:rsid w:val="009C6316"/>
    <w:rsid w:val="009C6A4D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17C92"/>
    <w:rsid w:val="00A2076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7C8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212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6A15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773C7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04EE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A24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63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2F1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474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144"/>
    <w:rsid w:val="00CE128D"/>
    <w:rsid w:val="00CE13C6"/>
    <w:rsid w:val="00CE1F50"/>
    <w:rsid w:val="00CE2412"/>
    <w:rsid w:val="00CE24DB"/>
    <w:rsid w:val="00CE2B67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20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2655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0F3"/>
    <w:rsid w:val="00D76C34"/>
    <w:rsid w:val="00D76F65"/>
    <w:rsid w:val="00D80259"/>
    <w:rsid w:val="00D80C8A"/>
    <w:rsid w:val="00D80E7D"/>
    <w:rsid w:val="00D811D4"/>
    <w:rsid w:val="00D81D96"/>
    <w:rsid w:val="00D8286C"/>
    <w:rsid w:val="00D829A6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79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636"/>
    <w:rsid w:val="00E369D9"/>
    <w:rsid w:val="00E376EA"/>
    <w:rsid w:val="00E37A68"/>
    <w:rsid w:val="00E403B5"/>
    <w:rsid w:val="00E408ED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5C4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1EAA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362F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0E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59B2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19C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1909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0E36"/>
    <w:rsid w:val="00FC19EE"/>
    <w:rsid w:val="00FC1D8F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23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72DA-E910-4B52-BFCF-C9FA41EE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12</Pages>
  <Words>2713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50</cp:revision>
  <cp:lastPrinted>2017-04-10T19:48:00Z</cp:lastPrinted>
  <dcterms:created xsi:type="dcterms:W3CDTF">2016-11-25T18:51:00Z</dcterms:created>
  <dcterms:modified xsi:type="dcterms:W3CDTF">2017-09-01T16:08:00Z</dcterms:modified>
</cp:coreProperties>
</file>